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7513" w:rsidRPr="00FC2FD9" w:rsidRDefault="000B7513" w:rsidP="00FC2FD9">
      <w:pPr>
        <w:spacing w:line="600" w:lineRule="auto"/>
        <w:rPr>
          <w:rFonts w:ascii="Times New Roman" w:hAnsi="Times New Roman" w:cs="Times New Roman"/>
          <w:sz w:val="24"/>
          <w:szCs w:val="24"/>
        </w:rPr>
      </w:pPr>
    </w:p>
    <w:p w:rsidR="000B7513" w:rsidRPr="00FC2FD9" w:rsidRDefault="000B7513" w:rsidP="00FC2FD9">
      <w:pPr>
        <w:spacing w:line="600" w:lineRule="auto"/>
        <w:rPr>
          <w:rFonts w:ascii="Times New Roman" w:hAnsi="Times New Roman" w:cs="Times New Roman"/>
          <w:sz w:val="24"/>
          <w:szCs w:val="24"/>
        </w:rPr>
      </w:pPr>
    </w:p>
    <w:p w:rsidR="000B7513" w:rsidRPr="00FC2FD9" w:rsidRDefault="00920BF1" w:rsidP="00622503">
      <w:pPr>
        <w:tabs>
          <w:tab w:val="left" w:pos="6030"/>
        </w:tabs>
        <w:spacing w:line="600" w:lineRule="auto"/>
        <w:rPr>
          <w:rFonts w:ascii="Times New Roman" w:hAnsi="Times New Roman" w:cs="Times New Roman"/>
          <w:sz w:val="24"/>
          <w:szCs w:val="24"/>
        </w:rPr>
      </w:pPr>
      <w:r>
        <w:rPr>
          <w:rFonts w:ascii="Times New Roman" w:hAnsi="Times New Roman" w:cs="Times New Roman"/>
          <w:sz w:val="24"/>
          <w:szCs w:val="24"/>
        </w:rPr>
        <w:tab/>
      </w:r>
    </w:p>
    <w:p w:rsidR="000B7513" w:rsidRPr="00FC2FD9" w:rsidRDefault="000B7513" w:rsidP="00FC2FD9">
      <w:pPr>
        <w:spacing w:line="600" w:lineRule="auto"/>
        <w:rPr>
          <w:rFonts w:ascii="Times New Roman" w:hAnsi="Times New Roman" w:cs="Times New Roman"/>
          <w:sz w:val="24"/>
          <w:szCs w:val="24"/>
        </w:rPr>
      </w:pPr>
    </w:p>
    <w:p w:rsidR="000B7513" w:rsidRPr="00FC2FD9" w:rsidRDefault="000B7513" w:rsidP="00FC2FD9">
      <w:pPr>
        <w:spacing w:line="600" w:lineRule="auto"/>
        <w:rPr>
          <w:rFonts w:ascii="Times New Roman" w:hAnsi="Times New Roman" w:cs="Times New Roman"/>
          <w:sz w:val="24"/>
          <w:szCs w:val="24"/>
        </w:rPr>
      </w:pPr>
    </w:p>
    <w:p w:rsidR="000B7513" w:rsidRPr="00FC2FD9" w:rsidRDefault="000B7513" w:rsidP="00FC2FD9">
      <w:pPr>
        <w:spacing w:line="600" w:lineRule="auto"/>
        <w:jc w:val="center"/>
        <w:rPr>
          <w:rFonts w:ascii="Times New Roman" w:hAnsi="Times New Roman" w:cs="Times New Roman"/>
          <w:sz w:val="24"/>
          <w:szCs w:val="24"/>
        </w:rPr>
      </w:pPr>
    </w:p>
    <w:p w:rsidR="000B7513" w:rsidRPr="00FC2FD9" w:rsidRDefault="00920BF1" w:rsidP="00FC2FD9">
      <w:pPr>
        <w:spacing w:line="600" w:lineRule="auto"/>
        <w:jc w:val="center"/>
        <w:rPr>
          <w:rFonts w:ascii="Times New Roman" w:hAnsi="Times New Roman" w:cs="Times New Roman"/>
          <w:sz w:val="24"/>
          <w:szCs w:val="24"/>
        </w:rPr>
      </w:pPr>
      <w:r w:rsidRPr="00FC2FD9">
        <w:rPr>
          <w:rFonts w:ascii="Times New Roman" w:hAnsi="Times New Roman" w:cs="Times New Roman"/>
          <w:sz w:val="24"/>
          <w:szCs w:val="24"/>
        </w:rPr>
        <w:t>Communication</w:t>
      </w:r>
    </w:p>
    <w:p w:rsidR="000B7513" w:rsidRPr="00FC2FD9" w:rsidRDefault="00920BF1" w:rsidP="00FC2FD9">
      <w:pPr>
        <w:spacing w:line="600" w:lineRule="auto"/>
        <w:jc w:val="center"/>
        <w:rPr>
          <w:rFonts w:ascii="Times New Roman" w:hAnsi="Times New Roman" w:cs="Times New Roman"/>
          <w:sz w:val="24"/>
          <w:szCs w:val="24"/>
        </w:rPr>
      </w:pPr>
      <w:r w:rsidRPr="00FC2FD9">
        <w:rPr>
          <w:rFonts w:ascii="Times New Roman" w:hAnsi="Times New Roman" w:cs="Times New Roman"/>
          <w:sz w:val="24"/>
          <w:szCs w:val="24"/>
        </w:rPr>
        <w:t>Name of Student</w:t>
      </w:r>
    </w:p>
    <w:p w:rsidR="000B7513" w:rsidRPr="00FC2FD9" w:rsidRDefault="00920BF1" w:rsidP="00FC2FD9">
      <w:pPr>
        <w:spacing w:line="600" w:lineRule="auto"/>
        <w:jc w:val="center"/>
        <w:rPr>
          <w:rFonts w:ascii="Times New Roman" w:hAnsi="Times New Roman" w:cs="Times New Roman"/>
          <w:sz w:val="24"/>
          <w:szCs w:val="24"/>
        </w:rPr>
      </w:pPr>
      <w:r w:rsidRPr="00FC2FD9">
        <w:rPr>
          <w:rFonts w:ascii="Times New Roman" w:hAnsi="Times New Roman" w:cs="Times New Roman"/>
          <w:sz w:val="24"/>
          <w:szCs w:val="24"/>
        </w:rPr>
        <w:t>Institutional Affiliation</w:t>
      </w:r>
    </w:p>
    <w:p w:rsidR="00312B04" w:rsidRPr="00FC2FD9" w:rsidRDefault="00920BF1" w:rsidP="00FC2FD9">
      <w:pPr>
        <w:spacing w:line="600" w:lineRule="auto"/>
        <w:jc w:val="center"/>
        <w:rPr>
          <w:rFonts w:ascii="Times New Roman" w:hAnsi="Times New Roman" w:cs="Times New Roman"/>
          <w:sz w:val="24"/>
          <w:szCs w:val="24"/>
        </w:rPr>
      </w:pPr>
      <w:r w:rsidRPr="00FC2FD9">
        <w:rPr>
          <w:rFonts w:ascii="Times New Roman" w:hAnsi="Times New Roman" w:cs="Times New Roman"/>
          <w:sz w:val="24"/>
          <w:szCs w:val="24"/>
        </w:rPr>
        <w:t>Date of Submission</w:t>
      </w:r>
    </w:p>
    <w:p w:rsidR="000B7513" w:rsidRPr="00FC2FD9" w:rsidRDefault="000B7513" w:rsidP="00FC2FD9">
      <w:pPr>
        <w:spacing w:line="600" w:lineRule="auto"/>
        <w:rPr>
          <w:rFonts w:ascii="Times New Roman" w:hAnsi="Times New Roman" w:cs="Times New Roman"/>
          <w:sz w:val="24"/>
          <w:szCs w:val="24"/>
        </w:rPr>
      </w:pPr>
    </w:p>
    <w:p w:rsidR="000B7513" w:rsidRPr="00FC2FD9" w:rsidRDefault="000B7513" w:rsidP="00FC2FD9">
      <w:pPr>
        <w:spacing w:line="600" w:lineRule="auto"/>
        <w:rPr>
          <w:rFonts w:ascii="Times New Roman" w:hAnsi="Times New Roman" w:cs="Times New Roman"/>
          <w:sz w:val="24"/>
          <w:szCs w:val="24"/>
        </w:rPr>
      </w:pPr>
    </w:p>
    <w:p w:rsidR="000B7513" w:rsidRPr="00FC2FD9" w:rsidRDefault="000B7513" w:rsidP="00FC2FD9">
      <w:pPr>
        <w:spacing w:line="600" w:lineRule="auto"/>
        <w:rPr>
          <w:rFonts w:ascii="Times New Roman" w:hAnsi="Times New Roman" w:cs="Times New Roman"/>
          <w:sz w:val="24"/>
          <w:szCs w:val="24"/>
        </w:rPr>
      </w:pPr>
    </w:p>
    <w:p w:rsidR="000B7513" w:rsidRPr="00FC2FD9" w:rsidRDefault="000B7513" w:rsidP="00FC2FD9">
      <w:pPr>
        <w:spacing w:line="600" w:lineRule="auto"/>
        <w:rPr>
          <w:rFonts w:ascii="Times New Roman" w:hAnsi="Times New Roman" w:cs="Times New Roman"/>
          <w:sz w:val="24"/>
          <w:szCs w:val="24"/>
        </w:rPr>
      </w:pPr>
    </w:p>
    <w:p w:rsidR="00FC2FD9" w:rsidRDefault="00FC2FD9" w:rsidP="00FC2FD9">
      <w:pPr>
        <w:spacing w:line="600" w:lineRule="auto"/>
        <w:rPr>
          <w:rFonts w:ascii="Times New Roman" w:hAnsi="Times New Roman" w:cs="Times New Roman"/>
          <w:sz w:val="24"/>
          <w:szCs w:val="24"/>
        </w:rPr>
      </w:pPr>
    </w:p>
    <w:p w:rsidR="000B7513" w:rsidRPr="00FC2FD9" w:rsidRDefault="00920BF1" w:rsidP="00FC2FD9">
      <w:pPr>
        <w:spacing w:line="600" w:lineRule="auto"/>
        <w:jc w:val="center"/>
        <w:rPr>
          <w:rFonts w:ascii="Times New Roman" w:hAnsi="Times New Roman" w:cs="Times New Roman"/>
          <w:sz w:val="24"/>
          <w:szCs w:val="24"/>
        </w:rPr>
      </w:pPr>
      <w:r w:rsidRPr="00FC2FD9">
        <w:rPr>
          <w:rFonts w:ascii="Times New Roman" w:hAnsi="Times New Roman" w:cs="Times New Roman"/>
          <w:sz w:val="24"/>
          <w:szCs w:val="24"/>
        </w:rPr>
        <w:lastRenderedPageBreak/>
        <w:t>Communication</w:t>
      </w:r>
    </w:p>
    <w:p w:rsidR="000B7513" w:rsidRPr="00FC2FD9" w:rsidRDefault="00920BF1" w:rsidP="00FC2FD9">
      <w:pPr>
        <w:spacing w:line="600" w:lineRule="auto"/>
        <w:jc w:val="center"/>
        <w:rPr>
          <w:rFonts w:ascii="Times New Roman" w:hAnsi="Times New Roman" w:cs="Times New Roman"/>
          <w:b/>
          <w:sz w:val="24"/>
          <w:szCs w:val="24"/>
        </w:rPr>
      </w:pPr>
      <w:r w:rsidRPr="00FC2FD9">
        <w:rPr>
          <w:rFonts w:ascii="Times New Roman" w:hAnsi="Times New Roman" w:cs="Times New Roman"/>
          <w:b/>
          <w:sz w:val="24"/>
          <w:szCs w:val="24"/>
        </w:rPr>
        <w:t>Introduction</w:t>
      </w:r>
    </w:p>
    <w:p w:rsidR="000B7513" w:rsidRPr="00FC2FD9" w:rsidRDefault="00920BF1" w:rsidP="00FC2FD9">
      <w:pPr>
        <w:spacing w:line="600" w:lineRule="auto"/>
        <w:ind w:firstLine="720"/>
        <w:rPr>
          <w:rFonts w:ascii="Times New Roman" w:hAnsi="Times New Roman" w:cs="Times New Roman"/>
          <w:sz w:val="24"/>
          <w:szCs w:val="24"/>
        </w:rPr>
      </w:pPr>
      <w:r w:rsidRPr="00FC2FD9">
        <w:rPr>
          <w:rFonts w:ascii="Times New Roman" w:hAnsi="Times New Roman" w:cs="Times New Roman"/>
          <w:sz w:val="24"/>
          <w:szCs w:val="24"/>
        </w:rPr>
        <w:t>Communication is vital in the efficient running of activities in different organizations. It facilitates the interaction between organization</w:t>
      </w:r>
      <w:r w:rsidRPr="00FC2FD9">
        <w:rPr>
          <w:rFonts w:ascii="Times New Roman" w:hAnsi="Times New Roman" w:cs="Times New Roman"/>
          <w:sz w:val="24"/>
          <w:szCs w:val="24"/>
        </w:rPr>
        <w:t xml:space="preserve"> leaders and the staff. Organization leaders use direct discussion to communicate with other members of the organization and the workers</w:t>
      </w:r>
      <w:r w:rsidR="00124006" w:rsidRPr="00FC2FD9">
        <w:rPr>
          <w:rFonts w:ascii="Times New Roman" w:hAnsi="Times New Roman" w:cs="Times New Roman"/>
          <w:sz w:val="24"/>
          <w:szCs w:val="24"/>
        </w:rPr>
        <w:t xml:space="preserve"> (Dijkmans et al.</w:t>
      </w:r>
      <w:r w:rsidR="00FB0309" w:rsidRPr="00FC2FD9">
        <w:rPr>
          <w:rFonts w:ascii="Times New Roman" w:hAnsi="Times New Roman" w:cs="Times New Roman"/>
          <w:sz w:val="24"/>
          <w:szCs w:val="24"/>
        </w:rPr>
        <w:t>, 2015</w:t>
      </w:r>
      <w:r w:rsidR="00124006" w:rsidRPr="00FC2FD9">
        <w:rPr>
          <w:rFonts w:ascii="Times New Roman" w:hAnsi="Times New Roman" w:cs="Times New Roman"/>
          <w:sz w:val="24"/>
          <w:szCs w:val="24"/>
        </w:rPr>
        <w:t>)</w:t>
      </w:r>
      <w:r w:rsidRPr="00FC2FD9">
        <w:rPr>
          <w:rFonts w:ascii="Times New Roman" w:hAnsi="Times New Roman" w:cs="Times New Roman"/>
          <w:sz w:val="24"/>
          <w:szCs w:val="24"/>
        </w:rPr>
        <w:t>. This style of communication is essential as the leaders can get proper feedback by having direc</w:t>
      </w:r>
      <w:r w:rsidRPr="00FC2FD9">
        <w:rPr>
          <w:rFonts w:ascii="Times New Roman" w:hAnsi="Times New Roman" w:cs="Times New Roman"/>
          <w:sz w:val="24"/>
          <w:szCs w:val="24"/>
        </w:rPr>
        <w:t>t interaction with the workers and investors; this is through seeing the reaction of each individual towards the issue.</w:t>
      </w:r>
      <w:r w:rsidR="00DE58CF">
        <w:rPr>
          <w:rFonts w:ascii="Times New Roman" w:hAnsi="Times New Roman" w:cs="Times New Roman"/>
          <w:sz w:val="24"/>
          <w:szCs w:val="24"/>
        </w:rPr>
        <w:t xml:space="preserve"> This also steers cooperation between the organization and stakeholders. They can understand each other through direct conversation, and this fosters collaboration and proper problem-solving strategies. </w:t>
      </w:r>
    </w:p>
    <w:p w:rsidR="000B7513" w:rsidRPr="00FC2FD9" w:rsidRDefault="00920BF1" w:rsidP="00FC2FD9">
      <w:pPr>
        <w:spacing w:line="600" w:lineRule="auto"/>
        <w:ind w:firstLine="720"/>
        <w:rPr>
          <w:rFonts w:ascii="Times New Roman" w:hAnsi="Times New Roman" w:cs="Times New Roman"/>
          <w:sz w:val="24"/>
          <w:szCs w:val="24"/>
        </w:rPr>
      </w:pPr>
      <w:r w:rsidRPr="00FC2FD9">
        <w:rPr>
          <w:rFonts w:ascii="Times New Roman" w:hAnsi="Times New Roman" w:cs="Times New Roman"/>
          <w:sz w:val="24"/>
          <w:szCs w:val="24"/>
        </w:rPr>
        <w:t>According to Solaja et al. (2016), this type of message could be sent by the manager or organization leader, but it is not much perfect as direct interaction. T</w:t>
      </w:r>
      <w:r w:rsidR="00001500" w:rsidRPr="00FC2FD9">
        <w:rPr>
          <w:rFonts w:ascii="Times New Roman" w:hAnsi="Times New Roman" w:cs="Times New Roman"/>
          <w:sz w:val="24"/>
          <w:szCs w:val="24"/>
        </w:rPr>
        <w:t>his because</w:t>
      </w:r>
      <w:r w:rsidRPr="00FC2FD9">
        <w:rPr>
          <w:rFonts w:ascii="Times New Roman" w:hAnsi="Times New Roman" w:cs="Times New Roman"/>
          <w:sz w:val="24"/>
          <w:szCs w:val="24"/>
        </w:rPr>
        <w:t xml:space="preserve"> the facial reacti</w:t>
      </w:r>
      <w:r w:rsidRPr="00FC2FD9">
        <w:rPr>
          <w:rFonts w:ascii="Times New Roman" w:hAnsi="Times New Roman" w:cs="Times New Roman"/>
          <w:sz w:val="24"/>
          <w:szCs w:val="24"/>
        </w:rPr>
        <w:t>on of the individuals can never be captured, and feedback can be given to satisfy the situation and no proper discussion to enable detailed information on the issue</w:t>
      </w:r>
      <w:r w:rsidR="00001500" w:rsidRPr="00FC2FD9">
        <w:rPr>
          <w:rFonts w:ascii="Times New Roman" w:hAnsi="Times New Roman" w:cs="Times New Roman"/>
          <w:sz w:val="24"/>
          <w:szCs w:val="24"/>
        </w:rPr>
        <w:t>. Face-to-face interaction between managers and members of the organization is sufficient for solving the organization's problems rather than being sent for them to give their feedback.</w:t>
      </w:r>
      <w:r w:rsidR="00DE58CF">
        <w:rPr>
          <w:rFonts w:ascii="Times New Roman" w:hAnsi="Times New Roman" w:cs="Times New Roman"/>
          <w:sz w:val="24"/>
          <w:szCs w:val="24"/>
        </w:rPr>
        <w:t xml:space="preserve"> Contribution from different people brings together a pool of ideas, and the problem is easily solved. </w:t>
      </w:r>
    </w:p>
    <w:p w:rsidR="00001500" w:rsidRPr="00FC2FD9" w:rsidRDefault="00920BF1" w:rsidP="00FC2FD9">
      <w:pPr>
        <w:spacing w:line="600" w:lineRule="auto"/>
        <w:ind w:firstLine="720"/>
        <w:rPr>
          <w:rFonts w:ascii="Times New Roman" w:hAnsi="Times New Roman" w:cs="Times New Roman"/>
          <w:sz w:val="24"/>
          <w:szCs w:val="24"/>
        </w:rPr>
      </w:pPr>
      <w:r w:rsidRPr="00FC2FD9">
        <w:rPr>
          <w:rFonts w:ascii="Times New Roman" w:hAnsi="Times New Roman" w:cs="Times New Roman"/>
          <w:sz w:val="24"/>
          <w:szCs w:val="24"/>
        </w:rPr>
        <w:lastRenderedPageBreak/>
        <w:t>Also, an iron sheet company needs to have a direct interact</w:t>
      </w:r>
      <w:r w:rsidRPr="00FC2FD9">
        <w:rPr>
          <w:rFonts w:ascii="Times New Roman" w:hAnsi="Times New Roman" w:cs="Times New Roman"/>
          <w:sz w:val="24"/>
          <w:szCs w:val="24"/>
        </w:rPr>
        <w:t>ion between leaders and its members and members of the public while having a launch of a new type of iron sheets. This enables direct communication with people, and they can directly explain the quality of the original iron sheets and its durability, and t</w:t>
      </w:r>
      <w:r w:rsidRPr="00FC2FD9">
        <w:rPr>
          <w:rFonts w:ascii="Times New Roman" w:hAnsi="Times New Roman" w:cs="Times New Roman"/>
          <w:sz w:val="24"/>
          <w:szCs w:val="24"/>
        </w:rPr>
        <w:t>hey can get immediate feedback from the audience on their interest in the product</w:t>
      </w:r>
      <w:r w:rsidR="00124006" w:rsidRPr="00FC2FD9">
        <w:rPr>
          <w:rFonts w:ascii="Times New Roman" w:hAnsi="Times New Roman" w:cs="Times New Roman"/>
          <w:sz w:val="24"/>
          <w:szCs w:val="24"/>
        </w:rPr>
        <w:t xml:space="preserve"> (Dijkmans et al., 2015)</w:t>
      </w:r>
      <w:r w:rsidRPr="00FC2FD9">
        <w:rPr>
          <w:rFonts w:ascii="Times New Roman" w:hAnsi="Times New Roman" w:cs="Times New Roman"/>
          <w:sz w:val="24"/>
          <w:szCs w:val="24"/>
        </w:rPr>
        <w:t>. This is a valid style of communication rather than the manager sending the message to people about the new product in which most people will not take</w:t>
      </w:r>
      <w:r w:rsidRPr="00FC2FD9">
        <w:rPr>
          <w:rFonts w:ascii="Times New Roman" w:hAnsi="Times New Roman" w:cs="Times New Roman"/>
          <w:sz w:val="24"/>
          <w:szCs w:val="24"/>
        </w:rPr>
        <w:t xml:space="preserve"> it with much seriousness and may ignore to follow up on the original product launched by the company.</w:t>
      </w:r>
    </w:p>
    <w:p w:rsidR="00001500" w:rsidRPr="00FC2FD9" w:rsidRDefault="00920BF1" w:rsidP="00FC2FD9">
      <w:pPr>
        <w:spacing w:line="600" w:lineRule="auto"/>
        <w:ind w:firstLine="720"/>
        <w:rPr>
          <w:rFonts w:ascii="Times New Roman" w:hAnsi="Times New Roman" w:cs="Times New Roman"/>
          <w:sz w:val="24"/>
          <w:szCs w:val="24"/>
        </w:rPr>
      </w:pPr>
      <w:r w:rsidRPr="00FC2FD9">
        <w:rPr>
          <w:rFonts w:ascii="Times New Roman" w:hAnsi="Times New Roman" w:cs="Times New Roman"/>
          <w:sz w:val="24"/>
          <w:szCs w:val="24"/>
        </w:rPr>
        <w:t>This message is so compelling and the best communication style to be used by leaders. Direct feedback is taken, and where there is a problem, they can co</w:t>
      </w:r>
      <w:r w:rsidRPr="00FC2FD9">
        <w:rPr>
          <w:rFonts w:ascii="Times New Roman" w:hAnsi="Times New Roman" w:cs="Times New Roman"/>
          <w:sz w:val="24"/>
          <w:szCs w:val="24"/>
        </w:rPr>
        <w:t>rrect immediately to keep the name of the company. The physical reaction of the people is critical in making the right decisions about an organization or company and to leaders in fostering communication between them and the investors, workers</w:t>
      </w:r>
      <w:r w:rsidR="002B59F1">
        <w:rPr>
          <w:rFonts w:ascii="Times New Roman" w:hAnsi="Times New Roman" w:cs="Times New Roman"/>
          <w:sz w:val="24"/>
          <w:szCs w:val="24"/>
        </w:rPr>
        <w:t xml:space="preserve">, </w:t>
      </w:r>
      <w:r w:rsidRPr="00FC2FD9">
        <w:rPr>
          <w:rFonts w:ascii="Times New Roman" w:hAnsi="Times New Roman" w:cs="Times New Roman"/>
          <w:sz w:val="24"/>
          <w:szCs w:val="24"/>
        </w:rPr>
        <w:t>and members</w:t>
      </w:r>
      <w:r w:rsidRPr="00FC2FD9">
        <w:rPr>
          <w:rFonts w:ascii="Times New Roman" w:hAnsi="Times New Roman" w:cs="Times New Roman"/>
          <w:sz w:val="24"/>
          <w:szCs w:val="24"/>
        </w:rPr>
        <w:t xml:space="preserve"> of the public</w:t>
      </w:r>
      <w:r w:rsidR="001515AE" w:rsidRPr="00FC2FD9">
        <w:rPr>
          <w:rFonts w:ascii="Times New Roman" w:hAnsi="Times New Roman" w:cs="Times New Roman"/>
          <w:sz w:val="24"/>
          <w:szCs w:val="24"/>
        </w:rPr>
        <w:t xml:space="preserve"> (Solaja et al., 2016)</w:t>
      </w:r>
      <w:r w:rsidRPr="00FC2FD9">
        <w:rPr>
          <w:rFonts w:ascii="Times New Roman" w:hAnsi="Times New Roman" w:cs="Times New Roman"/>
          <w:sz w:val="24"/>
          <w:szCs w:val="24"/>
        </w:rPr>
        <w:t>.</w:t>
      </w:r>
      <w:r w:rsidR="00DE58CF">
        <w:rPr>
          <w:rFonts w:ascii="Times New Roman" w:hAnsi="Times New Roman" w:cs="Times New Roman"/>
          <w:sz w:val="24"/>
          <w:szCs w:val="24"/>
        </w:rPr>
        <w:t xml:space="preserve"> Organization leaders embrace this style of communication because there is a proper expression of one's feelings towards the issue, and this results in a more in-depth understanding of members' demands and requirements for the efficient running of organizations' activities and services. </w:t>
      </w: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547355" w:rsidRPr="00FC2FD9" w:rsidRDefault="00920BF1" w:rsidP="00FC2FD9">
      <w:pPr>
        <w:spacing w:line="600" w:lineRule="auto"/>
        <w:jc w:val="center"/>
        <w:rPr>
          <w:rFonts w:ascii="Times New Roman" w:hAnsi="Times New Roman" w:cs="Times New Roman"/>
          <w:b/>
          <w:sz w:val="24"/>
          <w:szCs w:val="24"/>
        </w:rPr>
      </w:pPr>
      <w:r w:rsidRPr="00FC2FD9">
        <w:rPr>
          <w:rFonts w:ascii="Times New Roman" w:hAnsi="Times New Roman" w:cs="Times New Roman"/>
          <w:b/>
          <w:sz w:val="24"/>
          <w:szCs w:val="24"/>
        </w:rPr>
        <w:lastRenderedPageBreak/>
        <w:t>Conclusion</w:t>
      </w:r>
    </w:p>
    <w:p w:rsidR="00547355" w:rsidRPr="00FC2FD9" w:rsidRDefault="00920BF1" w:rsidP="00FC2FD9">
      <w:pPr>
        <w:spacing w:line="600" w:lineRule="auto"/>
        <w:ind w:firstLine="720"/>
        <w:rPr>
          <w:rFonts w:ascii="Times New Roman" w:hAnsi="Times New Roman" w:cs="Times New Roman"/>
          <w:sz w:val="24"/>
          <w:szCs w:val="24"/>
        </w:rPr>
      </w:pPr>
      <w:r w:rsidRPr="00FC2FD9">
        <w:rPr>
          <w:rFonts w:ascii="Times New Roman" w:hAnsi="Times New Roman" w:cs="Times New Roman"/>
          <w:sz w:val="24"/>
          <w:szCs w:val="24"/>
        </w:rPr>
        <w:t>Direct interaction is the best communication style in an organization and provides proper feedback to the organization by observing adequate feedback. Sending the message to people is also useful, but appropriate</w:t>
      </w:r>
      <w:r w:rsidRPr="00FC2FD9">
        <w:rPr>
          <w:rFonts w:ascii="Times New Roman" w:hAnsi="Times New Roman" w:cs="Times New Roman"/>
          <w:sz w:val="24"/>
          <w:szCs w:val="24"/>
        </w:rPr>
        <w:t xml:space="preserve"> feedback cannot be identified compared to fa</w:t>
      </w:r>
      <w:r w:rsidR="001515AE" w:rsidRPr="00FC2FD9">
        <w:rPr>
          <w:rFonts w:ascii="Times New Roman" w:hAnsi="Times New Roman" w:cs="Times New Roman"/>
          <w:sz w:val="24"/>
          <w:szCs w:val="24"/>
        </w:rPr>
        <w:t xml:space="preserve">ce-to-face communication in the </w:t>
      </w:r>
      <w:r w:rsidRPr="00FC2FD9">
        <w:rPr>
          <w:rFonts w:ascii="Times New Roman" w:hAnsi="Times New Roman" w:cs="Times New Roman"/>
          <w:sz w:val="24"/>
          <w:szCs w:val="24"/>
        </w:rPr>
        <w:t>organization</w:t>
      </w:r>
      <w:r w:rsidR="001515AE" w:rsidRPr="00FC2FD9">
        <w:rPr>
          <w:rFonts w:ascii="Times New Roman" w:hAnsi="Times New Roman" w:cs="Times New Roman"/>
          <w:sz w:val="24"/>
          <w:szCs w:val="24"/>
        </w:rPr>
        <w:t xml:space="preserve"> (Dijkmans et al., 2015)</w:t>
      </w:r>
      <w:r w:rsidRPr="00FC2FD9">
        <w:rPr>
          <w:rFonts w:ascii="Times New Roman" w:hAnsi="Times New Roman" w:cs="Times New Roman"/>
          <w:sz w:val="24"/>
          <w:szCs w:val="24"/>
        </w:rPr>
        <w:t>. Therefore different companies should use a direct connection in solving various issues of the organization.</w:t>
      </w:r>
      <w:r w:rsidR="002B59F1">
        <w:rPr>
          <w:rFonts w:ascii="Times New Roman" w:hAnsi="Times New Roman" w:cs="Times New Roman"/>
          <w:sz w:val="24"/>
          <w:szCs w:val="24"/>
        </w:rPr>
        <w:t xml:space="preserve"> This also steers mutual relationships in the organization and results in proper communication between the leaders, workers, and stakeholders.  </w:t>
      </w:r>
    </w:p>
    <w:p w:rsidR="00D9353C" w:rsidRPr="00FC2FD9" w:rsidRDefault="00D9353C" w:rsidP="00FC2FD9">
      <w:pPr>
        <w:spacing w:line="600" w:lineRule="auto"/>
        <w:rPr>
          <w:rFonts w:ascii="Times New Roman" w:hAnsi="Times New Roman" w:cs="Times New Roman"/>
          <w:sz w:val="24"/>
          <w:szCs w:val="24"/>
        </w:rPr>
      </w:pPr>
    </w:p>
    <w:p w:rsidR="00FC2FD9" w:rsidRDefault="00FC2FD9" w:rsidP="00FC2FD9">
      <w:pPr>
        <w:spacing w:line="600" w:lineRule="auto"/>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FB0309" w:rsidRDefault="00FB0309" w:rsidP="00FC2FD9">
      <w:pPr>
        <w:spacing w:line="600" w:lineRule="auto"/>
        <w:jc w:val="center"/>
        <w:rPr>
          <w:rFonts w:ascii="Times New Roman" w:hAnsi="Times New Roman" w:cs="Times New Roman"/>
          <w:b/>
          <w:sz w:val="24"/>
          <w:szCs w:val="24"/>
        </w:rPr>
      </w:pPr>
    </w:p>
    <w:p w:rsidR="009C764E" w:rsidRPr="00FC2FD9" w:rsidRDefault="00920BF1" w:rsidP="00FC2FD9">
      <w:pPr>
        <w:spacing w:line="600" w:lineRule="auto"/>
        <w:jc w:val="center"/>
        <w:rPr>
          <w:rFonts w:ascii="Times New Roman" w:hAnsi="Times New Roman" w:cs="Times New Roman"/>
          <w:b/>
          <w:sz w:val="24"/>
          <w:szCs w:val="24"/>
        </w:rPr>
      </w:pPr>
      <w:bookmarkStart w:id="0" w:name="_GoBack"/>
      <w:bookmarkEnd w:id="0"/>
      <w:r w:rsidRPr="00FC2FD9">
        <w:rPr>
          <w:rFonts w:ascii="Times New Roman" w:hAnsi="Times New Roman" w:cs="Times New Roman"/>
          <w:b/>
          <w:sz w:val="24"/>
          <w:szCs w:val="24"/>
        </w:rPr>
        <w:lastRenderedPageBreak/>
        <w:t>R</w:t>
      </w:r>
      <w:r w:rsidR="00D9353C" w:rsidRPr="00FC2FD9">
        <w:rPr>
          <w:rFonts w:ascii="Times New Roman" w:hAnsi="Times New Roman" w:cs="Times New Roman"/>
          <w:b/>
          <w:sz w:val="24"/>
          <w:szCs w:val="24"/>
        </w:rPr>
        <w:t>eferences</w:t>
      </w:r>
    </w:p>
    <w:p w:rsidR="009C764E" w:rsidRPr="00FC2FD9" w:rsidRDefault="00920BF1" w:rsidP="003F507E">
      <w:pPr>
        <w:spacing w:line="600" w:lineRule="auto"/>
        <w:ind w:left="720" w:hanging="720"/>
        <w:rPr>
          <w:rFonts w:ascii="Times New Roman" w:hAnsi="Times New Roman" w:cs="Times New Roman"/>
          <w:sz w:val="24"/>
          <w:szCs w:val="24"/>
        </w:rPr>
      </w:pPr>
      <w:r w:rsidRPr="00FC2FD9">
        <w:rPr>
          <w:rFonts w:ascii="Times New Roman" w:hAnsi="Times New Roman" w:cs="Times New Roman"/>
          <w:sz w:val="24"/>
          <w:szCs w:val="24"/>
        </w:rPr>
        <w:t>Dijkmans, C., Kerkhof, P., Buyukcan-Tetik, A., &amp;</w:t>
      </w:r>
      <w:r w:rsidRPr="00FC2FD9">
        <w:rPr>
          <w:rFonts w:ascii="Times New Roman" w:hAnsi="Times New Roman" w:cs="Times New Roman"/>
          <w:sz w:val="24"/>
          <w:szCs w:val="24"/>
        </w:rPr>
        <w:t xml:space="preserve"> Beukeboom, C. J. (2015). Online conversation and corporate reputation: A two-wave longitudinal study on the effects of exposure to the social media activities of a highly interactive company. </w:t>
      </w:r>
      <w:r w:rsidRPr="00FC2FD9">
        <w:rPr>
          <w:rFonts w:ascii="Times New Roman" w:hAnsi="Times New Roman" w:cs="Times New Roman"/>
          <w:i/>
          <w:iCs/>
          <w:sz w:val="24"/>
          <w:szCs w:val="24"/>
        </w:rPr>
        <w:t>Journal of Computer-Mediated Communication</w:t>
      </w:r>
      <w:r w:rsidRPr="00FC2FD9">
        <w:rPr>
          <w:rFonts w:ascii="Times New Roman" w:hAnsi="Times New Roman" w:cs="Times New Roman"/>
          <w:sz w:val="24"/>
          <w:szCs w:val="24"/>
        </w:rPr>
        <w:t xml:space="preserve">, </w:t>
      </w:r>
      <w:r w:rsidRPr="00FC2FD9">
        <w:rPr>
          <w:rFonts w:ascii="Times New Roman" w:hAnsi="Times New Roman" w:cs="Times New Roman"/>
          <w:i/>
          <w:iCs/>
          <w:sz w:val="24"/>
          <w:szCs w:val="24"/>
        </w:rPr>
        <w:t>20</w:t>
      </w:r>
      <w:r w:rsidRPr="00FC2FD9">
        <w:rPr>
          <w:rFonts w:ascii="Times New Roman" w:hAnsi="Times New Roman" w:cs="Times New Roman"/>
          <w:sz w:val="24"/>
          <w:szCs w:val="24"/>
        </w:rPr>
        <w:t>(6), 632-648.</w:t>
      </w:r>
    </w:p>
    <w:p w:rsidR="009C764E" w:rsidRPr="00FC2FD9" w:rsidRDefault="00920BF1" w:rsidP="003F507E">
      <w:pPr>
        <w:spacing w:line="600" w:lineRule="auto"/>
        <w:ind w:left="720" w:hanging="720"/>
        <w:rPr>
          <w:rFonts w:ascii="Times New Roman" w:hAnsi="Times New Roman" w:cs="Times New Roman"/>
          <w:sz w:val="24"/>
          <w:szCs w:val="24"/>
        </w:rPr>
      </w:pPr>
      <w:r w:rsidRPr="00FC2FD9">
        <w:rPr>
          <w:rFonts w:ascii="Times New Roman" w:hAnsi="Times New Roman" w:cs="Times New Roman"/>
          <w:sz w:val="24"/>
          <w:szCs w:val="24"/>
        </w:rPr>
        <w:t xml:space="preserve">Solaja, M. O., Idowu, E. F., &amp; James, E. A. (2016). Exploring the relationship between leadership communication style, personality trait, and organizational productivity. </w:t>
      </w:r>
      <w:r w:rsidRPr="00FC2FD9">
        <w:rPr>
          <w:rFonts w:ascii="Times New Roman" w:hAnsi="Times New Roman" w:cs="Times New Roman"/>
          <w:i/>
          <w:iCs/>
          <w:sz w:val="24"/>
          <w:szCs w:val="24"/>
        </w:rPr>
        <w:t>Serbian Journal of Management</w:t>
      </w:r>
      <w:r w:rsidRPr="00FC2FD9">
        <w:rPr>
          <w:rFonts w:ascii="Times New Roman" w:hAnsi="Times New Roman" w:cs="Times New Roman"/>
          <w:sz w:val="24"/>
          <w:szCs w:val="24"/>
        </w:rPr>
        <w:t xml:space="preserve">, </w:t>
      </w:r>
      <w:r w:rsidRPr="00FC2FD9">
        <w:rPr>
          <w:rFonts w:ascii="Times New Roman" w:hAnsi="Times New Roman" w:cs="Times New Roman"/>
          <w:i/>
          <w:iCs/>
          <w:sz w:val="24"/>
          <w:szCs w:val="24"/>
        </w:rPr>
        <w:t>11</w:t>
      </w:r>
      <w:r w:rsidRPr="00FC2FD9">
        <w:rPr>
          <w:rFonts w:ascii="Times New Roman" w:hAnsi="Times New Roman" w:cs="Times New Roman"/>
          <w:sz w:val="24"/>
          <w:szCs w:val="24"/>
        </w:rPr>
        <w:t>(1), 99-117.</w:t>
      </w:r>
    </w:p>
    <w:p w:rsidR="00D9353C" w:rsidRPr="00FC2FD9" w:rsidRDefault="00D9353C" w:rsidP="003F507E">
      <w:pPr>
        <w:spacing w:line="600" w:lineRule="auto"/>
        <w:ind w:left="720" w:hanging="720"/>
        <w:rPr>
          <w:rFonts w:ascii="Times New Roman" w:hAnsi="Times New Roman" w:cs="Times New Roman"/>
          <w:sz w:val="24"/>
          <w:szCs w:val="24"/>
        </w:rPr>
      </w:pPr>
    </w:p>
    <w:sectPr w:rsidR="00D9353C" w:rsidRPr="00FC2FD9" w:rsidSect="00FB0309">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BF1" w:rsidRDefault="00920BF1">
      <w:pPr>
        <w:spacing w:after="0" w:line="240" w:lineRule="auto"/>
      </w:pPr>
      <w:r>
        <w:separator/>
      </w:r>
    </w:p>
  </w:endnote>
  <w:endnote w:type="continuationSeparator" w:id="0">
    <w:p w:rsidR="00920BF1" w:rsidRDefault="00920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BF1" w:rsidRDefault="00920BF1">
      <w:pPr>
        <w:spacing w:after="0" w:line="240" w:lineRule="auto"/>
      </w:pPr>
      <w:r>
        <w:separator/>
      </w:r>
    </w:p>
  </w:footnote>
  <w:footnote w:type="continuationSeparator" w:id="0">
    <w:p w:rsidR="00920BF1" w:rsidRDefault="00920B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6244367"/>
      <w:docPartObj>
        <w:docPartGallery w:val="Page Numbers (Top of Page)"/>
        <w:docPartUnique/>
      </w:docPartObj>
    </w:sdtPr>
    <w:sdtEndPr>
      <w:rPr>
        <w:noProof/>
      </w:rPr>
    </w:sdtEndPr>
    <w:sdtContent>
      <w:p w:rsidR="003F507E" w:rsidRDefault="00920BF1">
        <w:pPr>
          <w:pStyle w:val="Header"/>
          <w:jc w:val="right"/>
        </w:pPr>
        <w:r>
          <w:rPr>
            <w:rFonts w:ascii="Times New Roman" w:hAnsi="Times New Roman" w:cs="Times New Roman"/>
            <w:sz w:val="24"/>
            <w:szCs w:val="24"/>
          </w:rPr>
          <w:t xml:space="preserve">COMMUNICATION                                                                                                                       </w:t>
        </w:r>
        <w:r>
          <w:fldChar w:fldCharType="begin"/>
        </w:r>
        <w:r>
          <w:instrText xml:space="preserve"> PAGE   \* MERGEFORMAT </w:instrText>
        </w:r>
        <w:r>
          <w:fldChar w:fldCharType="separate"/>
        </w:r>
        <w:r w:rsidR="00FB0309">
          <w:rPr>
            <w:noProof/>
          </w:rPr>
          <w:t>4</w:t>
        </w:r>
        <w:r>
          <w:rPr>
            <w:noProof/>
          </w:rPr>
          <w:fldChar w:fldCharType="end"/>
        </w:r>
      </w:p>
    </w:sdtContent>
  </w:sdt>
  <w:p w:rsidR="00622503" w:rsidRDefault="00622503" w:rsidP="00622503">
    <w:pPr>
      <w:pStyle w:val="Header"/>
      <w:tabs>
        <w:tab w:val="clear" w:pos="4680"/>
        <w:tab w:val="clear" w:pos="9360"/>
        <w:tab w:val="left" w:pos="408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0309" w:rsidRDefault="00FB0309">
    <w:pPr>
      <w:pStyle w:val="Header"/>
    </w:pPr>
    <w:r>
      <w:t>Running Head: COMMUNUCATION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513"/>
    <w:rsid w:val="00001500"/>
    <w:rsid w:val="000B7513"/>
    <w:rsid w:val="00124006"/>
    <w:rsid w:val="001515AE"/>
    <w:rsid w:val="002B59F1"/>
    <w:rsid w:val="00312B04"/>
    <w:rsid w:val="003F507E"/>
    <w:rsid w:val="00547355"/>
    <w:rsid w:val="00622503"/>
    <w:rsid w:val="006E5A89"/>
    <w:rsid w:val="008A7C93"/>
    <w:rsid w:val="00920BF1"/>
    <w:rsid w:val="009C764E"/>
    <w:rsid w:val="00A07826"/>
    <w:rsid w:val="00D9353C"/>
    <w:rsid w:val="00DE58CF"/>
    <w:rsid w:val="00E621C4"/>
    <w:rsid w:val="00EC34B7"/>
    <w:rsid w:val="00FB0309"/>
    <w:rsid w:val="00FC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A51B4E-897A-44D8-94EF-3BF5BA065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2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503"/>
  </w:style>
  <w:style w:type="paragraph" w:styleId="Footer">
    <w:name w:val="footer"/>
    <w:basedOn w:val="Normal"/>
    <w:link w:val="FooterChar"/>
    <w:uiPriority w:val="99"/>
    <w:unhideWhenUsed/>
    <w:rsid w:val="00622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5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2020-04-06T17:56:00Z</dcterms:created>
  <dcterms:modified xsi:type="dcterms:W3CDTF">2020-04-06T17:56:00Z</dcterms:modified>
</cp:coreProperties>
</file>